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3F791" w14:textId="5E3507C5" w:rsidR="00D67C12" w:rsidRDefault="00540FE2">
      <w:hyperlink r:id="rId4" w:history="1">
        <w:r w:rsidR="00BA44F6" w:rsidRPr="00540FE2">
          <w:rPr>
            <w:rStyle w:val="Hypertextovprepojenie"/>
          </w:rPr>
          <w:t>https://www.slov-lex.sk/ezbierky/pravne-predpisy/SK/ZZ/2025/60/vyhlasene_znenie#prilohy.priloha-priloha_c_15_k_vyhlaske_c_60_2025_z_z.oznacenie</w:t>
        </w:r>
      </w:hyperlink>
    </w:p>
    <w:sectPr w:rsidR="00D67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4F6"/>
    <w:rsid w:val="000B3A8C"/>
    <w:rsid w:val="0015659D"/>
    <w:rsid w:val="00540FE2"/>
    <w:rsid w:val="00576C12"/>
    <w:rsid w:val="00BA44F6"/>
    <w:rsid w:val="00D67C12"/>
    <w:rsid w:val="00DB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AA7BD"/>
  <w15:chartTrackingRefBased/>
  <w15:docId w15:val="{C34918FB-7EAE-4C90-BF23-D3985993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4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4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44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4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44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44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44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44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44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44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44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44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44F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44F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44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44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44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44F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4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4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4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4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4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44F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44F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44F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44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44F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44F6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540FE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0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lov-lex.sk/ezbierky/pravne-predpisy/SK/ZZ/2025/60/vyhlasene_znenie%23prilohy.priloha-priloha_c_15_k_vyhlaske_c_60_2025_z_z.oznacenie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Hôrky</dc:creator>
  <cp:keywords/>
  <dc:description/>
  <cp:lastModifiedBy>Obec Hôrky</cp:lastModifiedBy>
  <cp:revision>3</cp:revision>
  <dcterms:created xsi:type="dcterms:W3CDTF">2025-05-19T11:24:00Z</dcterms:created>
  <dcterms:modified xsi:type="dcterms:W3CDTF">2025-05-19T11:25:00Z</dcterms:modified>
</cp:coreProperties>
</file>